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1E1" w:rsidRPr="007D1425" w:rsidRDefault="00C311E1" w:rsidP="00C311E1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ОШ „Вук Караџић“</w:t>
      </w:r>
    </w:p>
    <w:p w:rsidR="00C311E1" w:rsidRPr="007D1425" w:rsidRDefault="00C311E1" w:rsidP="00C311E1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Број:</w:t>
      </w: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 xml:space="preserve"> </w:t>
      </w:r>
      <w:r w:rsidR="006448C8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>361/VII</w:t>
      </w:r>
    </w:p>
    <w:p w:rsidR="00C311E1" w:rsidRPr="007D1425" w:rsidRDefault="00C311E1" w:rsidP="00C311E1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Датум:</w:t>
      </w:r>
      <w:r w:rsidR="007D1425"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 xml:space="preserve"> 06.4.2022.</w:t>
      </w:r>
    </w:p>
    <w:p w:rsidR="00C311E1" w:rsidRPr="007D1425" w:rsidRDefault="00C311E1" w:rsidP="00C311E1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В р а њ е</w:t>
      </w:r>
    </w:p>
    <w:p w:rsidR="00C311E1" w:rsidRPr="007D1425" w:rsidRDefault="00C311E1" w:rsidP="00C311E1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</w:p>
    <w:p w:rsidR="00C311E1" w:rsidRPr="007D1425" w:rsidRDefault="00C311E1" w:rsidP="00C311E1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 xml:space="preserve">             На основу члана </w:t>
      </w:r>
      <w:r w:rsidRPr="0026082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>119 став 1 тачка 1) Закона о основама система образовања и васпитања</w:t>
      </w:r>
      <w:r w:rsidRPr="00260827">
        <w:rPr>
          <w:rFonts w:ascii="Times New Roman" w:eastAsia="Times New Roman" w:hAnsi="Times New Roman" w:cs="Times New Roman"/>
          <w:bCs/>
          <w:i/>
          <w:sz w:val="21"/>
          <w:szCs w:val="21"/>
          <w:lang w:val="sr-Cyrl-RS"/>
        </w:rPr>
        <w:t xml:space="preserve">  (</w:t>
      </w:r>
      <w:r w:rsidR="007D1425" w:rsidRPr="00260827">
        <w:rPr>
          <w:rFonts w:ascii="Times New Roman" w:eastAsia="Times New Roman" w:hAnsi="Times New Roman" w:cs="Times New Roman"/>
          <w:bCs/>
          <w:i/>
          <w:sz w:val="21"/>
          <w:szCs w:val="21"/>
          <w:lang w:val="sr-Latn-RS"/>
        </w:rPr>
        <w:t>("Сл. гласник РС", бр. 88/2017, 27/2018-др.закони, 10/2019</w:t>
      </w:r>
      <w:r w:rsidR="007D1425" w:rsidRPr="00260827">
        <w:rPr>
          <w:rFonts w:ascii="Times New Roman" w:eastAsia="Times New Roman" w:hAnsi="Times New Roman" w:cs="Times New Roman"/>
          <w:bCs/>
          <w:i/>
          <w:sz w:val="21"/>
          <w:szCs w:val="21"/>
          <w:lang w:val="sr-Cyrl-RS" w:bidi="sr-Cyrl-RS"/>
        </w:rPr>
        <w:t>, 6/2020</w:t>
      </w:r>
      <w:r w:rsidR="007D1425" w:rsidRPr="00260827">
        <w:rPr>
          <w:rFonts w:ascii="Times New Roman" w:eastAsia="Times New Roman" w:hAnsi="Times New Roman" w:cs="Times New Roman"/>
          <w:bCs/>
          <w:i/>
          <w:sz w:val="21"/>
          <w:szCs w:val="21"/>
          <w:lang w:val="sr-Latn-RS"/>
        </w:rPr>
        <w:t xml:space="preserve"> и </w:t>
      </w:r>
      <w:r w:rsidR="007D1425" w:rsidRPr="00260827">
        <w:rPr>
          <w:rFonts w:ascii="Times New Roman" w:eastAsia="Times New Roman" w:hAnsi="Times New Roman" w:cs="Times New Roman"/>
          <w:bCs/>
          <w:i/>
          <w:sz w:val="21"/>
          <w:szCs w:val="21"/>
          <w:lang w:val="sr-Cyrl-RS" w:bidi="sr-Cyrl-RS"/>
        </w:rPr>
        <w:t>129</w:t>
      </w:r>
      <w:r w:rsidR="007D1425" w:rsidRPr="00260827">
        <w:rPr>
          <w:rFonts w:ascii="Times New Roman" w:eastAsia="Times New Roman" w:hAnsi="Times New Roman" w:cs="Times New Roman"/>
          <w:bCs/>
          <w:i/>
          <w:sz w:val="21"/>
          <w:szCs w:val="21"/>
          <w:lang w:val="sr-Latn-RS"/>
        </w:rPr>
        <w:t>/202</w:t>
      </w:r>
      <w:r w:rsidR="007D1425" w:rsidRPr="00260827">
        <w:rPr>
          <w:rFonts w:ascii="Times New Roman" w:eastAsia="Times New Roman" w:hAnsi="Times New Roman" w:cs="Times New Roman"/>
          <w:bCs/>
          <w:i/>
          <w:sz w:val="21"/>
          <w:szCs w:val="21"/>
          <w:lang w:val="sr-Cyrl-RS" w:bidi="sr-Cyrl-RS"/>
        </w:rPr>
        <w:t>1</w:t>
      </w:r>
      <w:r w:rsidR="007D1425" w:rsidRPr="00260827">
        <w:rPr>
          <w:rFonts w:ascii="Times New Roman" w:eastAsia="Times New Roman" w:hAnsi="Times New Roman" w:cs="Times New Roman"/>
          <w:bCs/>
          <w:i/>
          <w:sz w:val="21"/>
          <w:szCs w:val="21"/>
          <w:lang w:val="sr-Latn-RS"/>
        </w:rPr>
        <w:t>),</w:t>
      </w:r>
      <w:r w:rsidRPr="00260827">
        <w:rPr>
          <w:rFonts w:ascii="Times New Roman" w:eastAsia="Times New Roman" w:hAnsi="Times New Roman" w:cs="Times New Roman"/>
          <w:bCs/>
          <w:sz w:val="21"/>
          <w:szCs w:val="21"/>
          <w:lang w:val="sr-Cyrl-RS"/>
        </w:rPr>
        <w:t xml:space="preserve">,  сагласно </w:t>
      </w: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 xml:space="preserve">одредбама Правилника о стандрдима квалитета рада </w:t>
      </w:r>
      <w:r w:rsidRPr="007D1425">
        <w:rPr>
          <w:rFonts w:ascii="Times New Roman" w:eastAsia="Times New Roman" w:hAnsi="Times New Roman" w:cs="Times New Roman"/>
          <w:bCs/>
          <w:i/>
          <w:color w:val="000000"/>
          <w:sz w:val="21"/>
          <w:szCs w:val="21"/>
          <w:lang w:val="sr-Cyrl-RS"/>
        </w:rPr>
        <w:t>(Службени гласник РС-Просветни гласник бр.14/2018)</w:t>
      </w: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,</w:t>
      </w: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 xml:space="preserve"> </w:t>
      </w: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Школски одбор ове школе на седници одржаној</w:t>
      </w: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 xml:space="preserve"> </w:t>
      </w:r>
      <w:r w:rsidR="007D1425"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06. априла</w:t>
      </w: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Latn-RS"/>
        </w:rPr>
        <w:t xml:space="preserve"> </w:t>
      </w:r>
      <w:r w:rsidRPr="007D1425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  <w:t>2022.године, доноси</w:t>
      </w:r>
    </w:p>
    <w:p w:rsidR="00C311E1" w:rsidRPr="007D1425" w:rsidRDefault="00C311E1" w:rsidP="00C311E1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</w:p>
    <w:p w:rsidR="00C311E1" w:rsidRPr="007D1425" w:rsidRDefault="00C311E1" w:rsidP="00C311E1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</w:p>
    <w:p w:rsidR="00C311E1" w:rsidRPr="007D1425" w:rsidRDefault="00C311E1" w:rsidP="00C311E1">
      <w:pPr>
        <w:rPr>
          <w:rFonts w:ascii="Times New Roman" w:eastAsia="Times New Roman" w:hAnsi="Times New Roman" w:cs="Times New Roman"/>
          <w:bCs/>
          <w:color w:val="000000"/>
          <w:sz w:val="21"/>
          <w:szCs w:val="21"/>
          <w:lang w:val="sr-Cyrl-RS"/>
        </w:rPr>
      </w:pPr>
    </w:p>
    <w:p w:rsidR="00C311E1" w:rsidRPr="00260827" w:rsidRDefault="007D1425" w:rsidP="00C311E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</w:pPr>
      <w:r w:rsidRPr="0026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                      </w:t>
      </w:r>
      <w:r w:rsidR="00C311E1" w:rsidRPr="002608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/>
        </w:rPr>
        <w:t xml:space="preserve"> ПРАВИЛНИК О СТАНДАРДИМА КВАЛИТЕТА РАДА</w:t>
      </w:r>
    </w:p>
    <w:p w:rsidR="00C311E1" w:rsidRPr="007D1425" w:rsidRDefault="00C311E1" w:rsidP="00C311E1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C311E1" w:rsidRPr="007D1425" w:rsidRDefault="00C311E1" w:rsidP="00C311E1">
      <w:pPr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val="sr-Cyrl-RS"/>
        </w:rPr>
      </w:pPr>
      <w:r w:rsidRPr="007D1425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val="sr-Cyrl-RS"/>
        </w:rPr>
        <w:tab/>
      </w:r>
      <w:r w:rsidRPr="007D1425">
        <w:rPr>
          <w:rFonts w:ascii="Times New Roman" w:eastAsia="Times New Roman" w:hAnsi="Times New Roman" w:cs="Times New Roman"/>
          <w:noProof/>
          <w:color w:val="333333"/>
          <w:sz w:val="21"/>
          <w:szCs w:val="21"/>
          <w:lang w:val="sr-Cyrl-RS"/>
        </w:rPr>
        <w:tab/>
      </w:r>
      <w:bookmarkStart w:id="0" w:name="clan_1"/>
      <w:bookmarkEnd w:id="0"/>
    </w:p>
    <w:p w:rsidR="00C311E1" w:rsidRPr="007D1425" w:rsidRDefault="007D1425" w:rsidP="00C311E1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Члан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1</w:t>
      </w:r>
    </w:p>
    <w:p w:rsidR="00C311E1" w:rsidRPr="007D1425" w:rsidRDefault="007D1425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Овим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правилником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утврђују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стандарди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  <w:proofErr w:type="gramEnd"/>
    </w:p>
    <w:p w:rsidR="00C311E1" w:rsidRPr="007D1425" w:rsidRDefault="007D1425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Стандарди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става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1.</w:t>
      </w:r>
      <w:proofErr w:type="gramEnd"/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овог</w:t>
      </w:r>
      <w:proofErr w:type="gramEnd"/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члана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одштампани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уз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овај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правилник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чине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његов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саставни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део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7D1425" w:rsidP="00C311E1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bookmarkStart w:id="1" w:name="clan_2"/>
      <w:bookmarkEnd w:id="1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Члан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2</w:t>
      </w:r>
    </w:p>
    <w:p w:rsidR="00C311E1" w:rsidRPr="007D1425" w:rsidRDefault="007D1425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Ступањем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снагу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овог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правилника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престаје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важи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Правилник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стандардима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("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Службени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гласник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РС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",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бр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. 7/11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68/12).</w:t>
      </w:r>
      <w:proofErr w:type="gramEnd"/>
    </w:p>
    <w:p w:rsidR="00C311E1" w:rsidRPr="007D1425" w:rsidRDefault="007D1425" w:rsidP="00C311E1">
      <w:pPr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bookmarkStart w:id="2" w:name="clan_3"/>
      <w:bookmarkEnd w:id="2"/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Члан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 xml:space="preserve"> 3</w:t>
      </w:r>
    </w:p>
    <w:p w:rsidR="00C311E1" w:rsidRPr="007D1425" w:rsidRDefault="007D1425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Овај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правилник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ступа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снагу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осмог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дана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од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дана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објављивања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"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Службеном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гласнику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Републике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Србије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-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Просветном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гласнику</w:t>
      </w:r>
      <w:r w:rsidR="00C311E1"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".</w:t>
      </w:r>
      <w:proofErr w:type="gramEnd"/>
    </w:p>
    <w:p w:rsidR="00C311E1" w:rsidRPr="007D1425" w:rsidRDefault="00C311E1" w:rsidP="00C311E1">
      <w:pPr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7D1425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C311E1" w:rsidRPr="008447FD" w:rsidRDefault="007D1425" w:rsidP="00C311E1">
      <w:pPr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3" w:name="str_1"/>
      <w:bookmarkEnd w:id="3"/>
      <w:r w:rsidRPr="0084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СТАНДАРДИ</w:t>
      </w:r>
      <w:r w:rsidR="00C311E1" w:rsidRPr="0084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4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КВАЛИТЕТА</w:t>
      </w:r>
      <w:r w:rsidR="00C311E1" w:rsidRPr="0084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4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РАДА</w:t>
      </w:r>
      <w:r w:rsidR="00C311E1" w:rsidRPr="0084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8447F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УСТАНОВЕ</w:t>
      </w:r>
    </w:p>
    <w:p w:rsidR="00C311E1" w:rsidRPr="007D1425" w:rsidRDefault="00C311E1" w:rsidP="00C311E1">
      <w:pPr>
        <w:rPr>
          <w:rFonts w:ascii="Times New Roman" w:eastAsia="Times New Roman" w:hAnsi="Times New Roman" w:cs="Times New Roman"/>
          <w:color w:val="333333"/>
          <w:sz w:val="23"/>
          <w:szCs w:val="23"/>
        </w:rPr>
      </w:pPr>
      <w:r w:rsidRPr="007D1425">
        <w:rPr>
          <w:rFonts w:ascii="Times New Roman" w:eastAsia="Times New Roman" w:hAnsi="Times New Roman" w:cs="Times New Roman"/>
          <w:color w:val="333333"/>
          <w:sz w:val="23"/>
          <w:szCs w:val="23"/>
        </w:rPr>
        <w:t> </w:t>
      </w:r>
    </w:p>
    <w:p w:rsidR="00C311E1" w:rsidRPr="007D1425" w:rsidRDefault="007D1425" w:rsidP="00C311E1">
      <w:pPr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4" w:name="str_2"/>
      <w:bookmarkEnd w:id="4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И</w:t>
      </w:r>
      <w:r w:rsidR="00C311E1" w:rsidRPr="007D1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СТАНДАРДИ</w:t>
      </w:r>
      <w:r w:rsidR="00C311E1" w:rsidRPr="007D1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КВАЛИТЕТА</w:t>
      </w:r>
      <w:r w:rsidR="00C311E1" w:rsidRPr="007D1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РАДА</w:t>
      </w:r>
      <w:r w:rsidR="00C311E1" w:rsidRPr="007D1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ПРЕДШКОЛСКЕ</w:t>
      </w:r>
      <w:r w:rsidR="00C311E1" w:rsidRPr="007D1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УСТАНОВЕ</w:t>
      </w:r>
    </w:p>
    <w:p w:rsidR="00C311E1" w:rsidRPr="007D1425" w:rsidRDefault="00C311E1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5" w:name="str_3"/>
      <w:bookmarkEnd w:id="5"/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ВАСПИТНО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-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ОБРАЗОВНИ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РАД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1.1.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Физичка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средина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1.1.1. 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Материјали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играчке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средства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доступни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истраживање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игру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видове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изражавања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1.1.2. 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Простор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структуриран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тако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малим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окупљање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целе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самосталну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1.1.3. 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осмишљавању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обогаћивању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физичке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средине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учествују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васпитачи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1.1.4. 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Средина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материјали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продукти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панои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…)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одражава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актуелна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дешавања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пројекте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1.1.5. 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Простори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вртића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унутрашњи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спољашњи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)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одражавају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заједничко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учешће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васпитача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1.1.6. 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Простори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место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кроз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заједничке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одраслих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1.2.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Социјална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средина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1.2.1. 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негују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позитивни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солидарност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1.2.2. 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између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васпитача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заснован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поверењу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lastRenderedPageBreak/>
        <w:t>1.2.3. 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вртићу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стварају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ситуације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интеракцију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узраста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собама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заједничким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отвореним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затвореним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просторима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1.2.4. 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вртићу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негују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поверења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одраслима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дечјем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1.3.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програмирање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васпитно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образовног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дечјем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учењу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развоју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1.3.1. 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засновано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континуираном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посматрању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слушању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интересовања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1.3.2. 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остваривању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негује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флексибилност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ритму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реализацији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игру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1.3.3. 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иницијативе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предлози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идеје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искуства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1.3.4. 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истраживање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решавање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проблема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проширивање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искустава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кроз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ситуације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игре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1.3.5. 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начини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дечјег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учешћа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1.3.6. 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документовање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дечјем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6" w:name="str_4"/>
      <w:bookmarkEnd w:id="6"/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ПОДРШКА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ДЕЦИ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ПОРОДИЦИ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2.1.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сигурна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безбедна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средина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2.1.1. 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социјалне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превентивно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здравствене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заштите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исхране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доприноси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сигурности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безбедности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2.1.2. 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заштите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насиља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дискриминације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злостављања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занемаривања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2.1.3. 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обезбеђује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начине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информисања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заштите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2.1.4. 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Простор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предшколске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прилагођен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породице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безбедности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осећању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сигурности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2.2.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уважава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различитост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поштују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права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потребе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породице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2.2.1. 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сваког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породице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2.2.2. 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облике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утврђених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породице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могућности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постојећих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ресурса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2.2.3. 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тимски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стварају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услови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постепене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прелазе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дечјем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доживљају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припадности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новом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окружењу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полазак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вртић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прелаз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…).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2.2.4. 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Учешће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манифестацијама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локалној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најбољег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интереса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2.3.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сарађује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породицом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локалном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заједницом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2.3.1. 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породицом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испитивања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могућности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интересовања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породице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2.3.2. 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начини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укључивања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породице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2.3.3. 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пружа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остваривању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улоге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породице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њеним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саветовалишта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отворена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тематски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састанци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…).</w:t>
      </w:r>
    </w:p>
    <w:p w:rsidR="00C311E1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2.3.4. 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доприноси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повећању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обухвата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доступности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260827" w:rsidRDefault="00260827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</w:p>
    <w:p w:rsidR="00260827" w:rsidRDefault="00260827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</w:p>
    <w:p w:rsidR="00260827" w:rsidRPr="00260827" w:rsidRDefault="00260827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</w:p>
    <w:p w:rsidR="00C311E1" w:rsidRPr="007D1425" w:rsidRDefault="00C311E1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7" w:name="str_5"/>
      <w:bookmarkEnd w:id="7"/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ПРОФЕСИОНАЛНА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ЗАЈЕДНИЦА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УЧЕЊА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3.1.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професионалну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комуникацију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3.1.1. 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узајамно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информисање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аспектима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живота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3.1.2. 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адекватно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дигиталне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технологије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размену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информација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релевантним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3.1.3. 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Учешће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телима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заснива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принципима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тимског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3.1.4. 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културним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спортским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…)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3.1.5. 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Новопридошлом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особљу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пружа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прилагођавању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средину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3.2.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негује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клима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поверења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заједништва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3.2.1. 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доследно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поштују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норме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одговорности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3.2.2. 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васпитач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континуираним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заједничким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процес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3.2.3. 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стална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размена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искустава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објекта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јединица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3.2.4. 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остваривању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визије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перспективе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3.3.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развија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култура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самовредновања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3.3.1. 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преиспитују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своје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компетенције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улоге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одговорности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3.3.2. 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Васпитачи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критички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сагледавају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своју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кроз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заједничка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истраживања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процес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рефлексије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3.3.3. 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одговарајући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начини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доприносе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бољем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разумевању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3.4.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место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континуираних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промена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развоја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3.4.1. 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место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заједничког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колегама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критичког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преиспитивања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вртића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одвијају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3.4.2. 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Васпитачи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размењују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искуства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истраживања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3.4.3. 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реализација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усавршавања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анализе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савремених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токова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система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3.5.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заступа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професионално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јавно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деловање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активизам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заједници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3.5.1. 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ангажовани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промоцији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вртића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принципима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би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допринели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њеној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видљивости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3.5.2. 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сарађује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вртића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континуитета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дечјих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искустава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3.5.3. 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сарађује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другим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релевантним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институцијама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организацијама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удружењима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3.5.4. 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иницира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учествује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акцијама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локалној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заступања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промовисања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8" w:name="str_6"/>
      <w:bookmarkEnd w:id="8"/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: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УПРАВЉАЊЕ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ОРГАНИЗАЦИЈА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4.1.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њеног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развоја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4.1.1. 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Документа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израђују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кроз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консултације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учешће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кључних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актера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4.1.2. 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Документа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међусобно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усклађена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одражавају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контекст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4.1.3. 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Дефинисане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улоге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одговорности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носилаца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системи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ревидирања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lastRenderedPageBreak/>
        <w:t>4.1.4. 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заснива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самовредновања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спољашњег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пројеката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4.2.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Организација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ефикасна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делотворна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4.2.1. 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јасна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организациона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структура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дефинисаним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процедурама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носиоцима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одговорности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4.2.2. 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формирани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компетенцијама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4.2.3. 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Материјално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технички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ресурси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4.2.4. 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иницира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успоставља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подржава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4.2.5. 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ствара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услове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коришћење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дигиталних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технологија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4.3.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Руковођење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директора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унапређивања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4.3.1. 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обезбеђује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услове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усавршавају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професионални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4.3.2. 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предлоге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савета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4.3.3. 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систематски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доприноси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4.3.4. 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лични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професионални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самовредновања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спољашњег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4.4.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Лидерско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деловање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директора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омогућава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4.4.1. 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показује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отвореност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промене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иновације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4.4.2. 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показује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поверење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могућности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мотивише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начине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4.4.3. 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доноси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одлуке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уважавајући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предлоге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иницијативе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4.4.4. 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професионално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лични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другима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7D1425" w:rsidP="00C311E1">
      <w:pPr>
        <w:jc w:val="center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bookmarkStart w:id="9" w:name="str_7"/>
      <w:bookmarkEnd w:id="9"/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ИИ</w:t>
      </w:r>
      <w:r w:rsidR="00C311E1" w:rsidRPr="007D1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СТАНДАРДИ</w:t>
      </w:r>
      <w:r w:rsidR="00C311E1" w:rsidRPr="007D1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КВАЛИТЕТА</w:t>
      </w:r>
      <w:r w:rsidR="00C311E1" w:rsidRPr="007D1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РАДА</w:t>
      </w:r>
      <w:r w:rsidR="00C311E1" w:rsidRPr="007D1425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7"/>
          <w:szCs w:val="27"/>
        </w:rPr>
        <w:t>ШКОЛЕ</w:t>
      </w:r>
    </w:p>
    <w:p w:rsidR="00C311E1" w:rsidRPr="007D1425" w:rsidRDefault="007D1425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0" w:name="str_8"/>
      <w:bookmarkEnd w:id="10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1: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ПРОГРАМИРАЊЕ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ПЛАНИРАЊЕ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ИЗВЕШТАВАЊЕ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1.1.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Програмирање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образовно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васпитног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квалитетног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1.1.1.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Школски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заснива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прописаним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начелима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израду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овог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документа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1.1.2.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изради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учествовале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кључне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1.1.3.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Садржај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кључних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школских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докумената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одржава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специфичности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1.1.4.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Програмирање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заснива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аналитичко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истраживачким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подацима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проценама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1.1.5.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програмирању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узрасне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специфичне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1.2.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органа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тела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тимова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ефективног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ефикасног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1.2.1.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Годишњи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донет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школским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годишњим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календаром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1.2.2.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оперативним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акционим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плановима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конкретизовани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циљеви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школског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актуелне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1.2.3.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јасно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одсликавају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пројектују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промене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деловања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1.2.4.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Оперативно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предвиђа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механизме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извештавање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током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школске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године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1.2.5.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Годишњи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извештај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садржи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релевантне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информације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усклађен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садржајем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годишњег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lastRenderedPageBreak/>
        <w:t xml:space="preserve">1.3.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образовно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васпитног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усмерено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остваривање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циљева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образовања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васпитања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стандарда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исхода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наставним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предметима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општих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међупредметних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предметних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компетенција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1.3.1.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међупредметне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предметне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компетенције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стандарде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глобално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исходе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оперативно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1.3.2.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оперативним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плановима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дневним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припремама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видљиве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методе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технике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учешће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часу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1.3.3.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допунске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додатног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функционално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засновано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1.3.4.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слободних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испитивања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интересовања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1.3.5.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засновано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аналитичко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истраживачким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подацима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специфичним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условима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непосредног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окружења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1.3.6.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Припреме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садрже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самовредновање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напомене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реализацији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7D1425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1" w:name="str_9"/>
      <w:bookmarkEnd w:id="11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2: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НАСТАВА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УЧЕЊЕ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2.1.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ефикасно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управља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процесом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часу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2.1.1.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јасни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циљеви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часа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исходи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зашто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што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треба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научи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2.1.2.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разуме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објашњења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упутства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кључне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појмове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2.1.3.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успешно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структурира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повезује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делове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часа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користећи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методе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облике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технике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поступке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…),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спроводи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обуку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оквиру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занимања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профила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специфичним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захтевима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2.1.4.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поступно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поставља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питања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задатке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захтеве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сложености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2.1.5.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усмерава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интеракцију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тако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питања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идеје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коментаре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вршњачко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2.1.6.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функционално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постојећа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средства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доступне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изворе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знања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2.2.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прилагођава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часу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образовно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васпитним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потребама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2.2.1.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прилагођава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захтеве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могућностима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сваког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2.2.2.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прилагођава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начин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материјал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индивидуалним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карактеристикама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сваког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2.2.3.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посвећује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пажњу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сваком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његовим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2.2.4.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специфичне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задатке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материјале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ИОП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индивидуализације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2.2.5.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додатна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учествују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заједничким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напредак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интеракција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другим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2.2.6.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прилагођава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темпо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2.3.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стичу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знања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усвајају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вредности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развијају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вештине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компетенције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часу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2.3.1.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показују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разумели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предмет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часу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умеју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научено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образложе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дошли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решења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  <w:proofErr w:type="gramEnd"/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2.3.2.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повезује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предмет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претходно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наученим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областима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професионалном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праксом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свакодневним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животом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2.3.3.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прикупља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критички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процењује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анализира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идеје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одговоре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решења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2.3.4.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излаже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своје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идеје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износи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оригинална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креативна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решења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2.3.5.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повратну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информацију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реши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задатак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унапреди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lastRenderedPageBreak/>
        <w:t xml:space="preserve">2.3.6.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реализује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пројекат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самостално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помоћ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2.4.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Поступци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вредновања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даљег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2.4.1.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формативно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сумативно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оцењује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прописима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укључујући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оцењивање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што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приказали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током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*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средњој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2.4.2.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јасни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критеријуми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2.4.3.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потпуну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разумљиву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повратну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информацију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укључујући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јасне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препоруке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наредним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корацима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2.4.4.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поставља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себи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циљеве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2.4.5.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критички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напредак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напредак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осталих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2.5.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Сваки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прилику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буде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успешан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2.5.1.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инструктор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практичне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међусобно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инструктор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практичне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међусобно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конструктиван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начин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успоставља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одржава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дисциплину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договореним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правилима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  <w:proofErr w:type="gramEnd"/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2.5.2.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разноврсне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поступке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мотивисање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уважавајући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претходна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2.5.3.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интелектуалну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радозналост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слободно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изношење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мишљења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2.5.4.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могућност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избора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вези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начином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обраде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обликом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материјала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2.5.5.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показује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поверење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могућности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позитивна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очекивања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погледу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успеха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7D1425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2" w:name="str_10"/>
      <w:bookmarkEnd w:id="12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3: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ОБРАЗОВНА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ПОСТИГНУЋА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УЧЕНИКА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3.1.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Резултати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завршном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испиту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показују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оствареност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стандарда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наставних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предмета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односно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оствареност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постављених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индивидуалних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циљева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7D1425" w:rsidP="00C311E1">
      <w:pPr>
        <w:spacing w:after="150"/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Напомена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: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Овај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стандард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је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применљив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само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за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основну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школу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По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доношењу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програма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матуре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и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завршног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испита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у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средњој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школи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биће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усвојен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посебан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стандард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3.1.</w:t>
      </w:r>
      <w:proofErr w:type="gramEnd"/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за</w:t>
      </w:r>
      <w:proofErr w:type="gramEnd"/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овај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ниво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образовања</w:t>
      </w:r>
      <w:r w:rsidR="00C311E1" w:rsidRPr="007D1425">
        <w:rPr>
          <w:rFonts w:ascii="Times New Roman" w:eastAsia="Times New Roman" w:hAnsi="Times New Roman" w:cs="Times New Roman"/>
          <w:i/>
          <w:i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3.1.1.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завршном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испиту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српског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језика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математике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изнад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републичког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просека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3.1.2.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Најмање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80%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стандарда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тестовима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српског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језика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математике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3.1.3.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Најмање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50%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средњи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стандарда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тестовима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српског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језика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математике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3.1.4.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Најмање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20%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напредни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стандарда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тестовима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српског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језика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математике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3.1.5.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комбинованом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тесту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изнад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републичког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просека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3.1.6.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добијају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додатну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постижу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очекиване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завршном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испиту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индивидуалне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циљеве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исходе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3.1.7.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Просечна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одељења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тестовима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српског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језика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математике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уједначена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3.2.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континуирано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доприноси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бољим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образовним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постигнућима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3.2.1.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даљи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3.2.2.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додатна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постигнућа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индивидуалним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циљевима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прилагођеним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стандардима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3.2.3.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укључени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допунску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својим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3.2.4.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похађају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допунску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показују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напредак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3.2.5.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похађају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часове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додатног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напредак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програмским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циљевима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индивидуалним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lastRenderedPageBreak/>
        <w:t xml:space="preserve">3.2.6.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реализује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квалитетан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припреме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завршни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испит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3.2.7.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иницијалних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годишњих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тестова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провера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знања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индивидуализацији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3.2.8.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националних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међународних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тестирања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функционално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7D1425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3" w:name="str_11"/>
      <w:bookmarkEnd w:id="13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4: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ПОДРШКА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УЧЕНИЦИМА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4.1.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функционише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систем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пружања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свим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4.1.1.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разноврсне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пружање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4.1.2.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разноврсне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пружање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4.1.3.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анализе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успеха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владања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предузимају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4.1.4.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пружању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укључује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породицу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законске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заступнике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4.1.5.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пружању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релевантним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институцијама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појединцима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4.1.6.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пружа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преласку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једног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други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циклус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4.2.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лични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професионални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социјални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4.2.1.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социјалних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вештина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конструктивно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решавање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проблема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ненасилна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комуникација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…).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4.2.2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укључености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ваннаставне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интересовања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утврђује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понуду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ваннаставних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4.2.3.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промовишу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здрави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стилови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живота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заштита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човекове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околине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одрживи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4.2.4.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Кроз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ваннаставне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професионални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каријерно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вођење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саветовање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4.3.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функционише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систем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осетљивих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група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изузетним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способностима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4.3.1.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ствара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услове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упис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осетљивих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4.3.2.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редовно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похађање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осетљивих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4.3.3.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индивидуализовани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приступ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индивидуални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осетљивих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изузетним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способностима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4.3.4.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компензаторни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осетљивих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4.3.5.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успостављене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механизме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идентификацију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изузетним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способностима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ствара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услове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напредовање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акцелерација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;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обогаћивање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програма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4.3.6.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сарађује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релевантним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институцијама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појединцима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осетљивих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изузетним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способностима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7D1425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4" w:name="str_12"/>
      <w:bookmarkEnd w:id="14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5.</w:t>
      </w:r>
      <w:proofErr w:type="gramEnd"/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ЕТОС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5.1.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Успостављени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добри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међуљудски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односи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5.1.1.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доследно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поштовање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норми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регулисано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понашање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одговорност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5.1.2.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дискриминаторско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понашање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доследно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санкције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5.1.3.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новопридошле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разрађени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поступци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прилагођавања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школску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средину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5.1.4.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технике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превенцију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конструктивно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решавање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конфликата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lastRenderedPageBreak/>
        <w:t xml:space="preserve">5.2.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Резултати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наставника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подржавају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промовишу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5.2.1.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Успех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сваког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појединца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групе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одељења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прихвата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промовише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лични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успех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успех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5.2.2.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интерни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систем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награђивања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постигнуте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5.2.3.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свако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прилику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постигне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успех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5.2.4.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сметњама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инвалидитетом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учествују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5.3.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функционише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систем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заштите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од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насиља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5.3.1.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видљиво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јасно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изражен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негативан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став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5.3.2.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функционише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мрежа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решавање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проблема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насиља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Протоколом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заштити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деце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/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насиља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злостављања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занемаривања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5.3.3.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усмерене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превенцију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насиља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5.3.4.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посебне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укључени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насиље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испољавају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насилничко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понашање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трпе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га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сведоци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).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5.4.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развијена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сарадња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свим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нивоима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5.4.1.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организована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саветодавних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5.4.2.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пружа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подршку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ученичког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парламента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другим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ученичким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тимовима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5.4.3.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подржавају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иницијативе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педагошке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аутономије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5.4.4.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учествују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животу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5.4.5.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заједничке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јачања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осећања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припадности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5.5.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центар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иновација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васпитно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образовне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изузетности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5.5.1.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препознатљива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центар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иновација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изузетности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широј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ужој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локалној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5.5.2.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континуирано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преиспитују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сопствену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мењају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5.5.3.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сазнања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искуства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размењују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другим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колегама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5.5.4.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успостављеног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система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тимског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партнерских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односа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нивоима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представљају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добре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5.5.5.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иновативну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праксу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решења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акционих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истраживања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7D1425" w:rsidP="00C311E1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15" w:name="str_13"/>
      <w:bookmarkEnd w:id="15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Област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квалитета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6.</w:t>
      </w:r>
      <w:proofErr w:type="gramEnd"/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ОРГАНИЗАЦИЈА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РАДА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ШКОЛЕ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УПРАВЉАЊЕ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ЉУДСКИМ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МАТЕРИЈАЛНИМ</w:t>
      </w:r>
      <w:r w:rsidR="00C311E1" w:rsidRPr="007D14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РЕСУРСИМА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6.1.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Руковођење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директора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је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унапређивање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6.1.1.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Постоји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јасна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организациона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структура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дефинисаним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процедурама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носиоцима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одговорности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6.1.2.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Формирана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тимови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потребама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компетенцијама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6.1.3.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делотворност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тимова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доприноси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њиховог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6.1.4.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обезбеђује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услове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ученички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парламент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савет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учествују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доношењу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одлука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6.1.5.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различите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механизме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мотивисање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6.2.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функционише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систем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праћење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вредновање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квалитета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6.2.1.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редовно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инструктивни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увид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надзор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lastRenderedPageBreak/>
        <w:t xml:space="preserve">6.2.2.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звању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предлажу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побољшање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6.2.3.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самовредновање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самовредновање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унапређивања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6.2.4.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подаци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јединственог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информационог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система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просвете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6.2.5.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ствара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услове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континуирано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дигиталне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зрелости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6.2.6.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мере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образовно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васпитног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праћења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6.3.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Лидерско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деловање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директора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омогућава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6.3.1.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својом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посвећеношћу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послу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понашањем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даје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другима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6.3.2.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показује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отвореност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промене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иновације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6.3.3.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промовише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целоживотног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6.3.4.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лични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професионални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спољашњег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самовредновања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свог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6.4.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Људски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ресурси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квалитета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рада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6.4.1.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подстиче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професионални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обезбеђује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услове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његово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остваривање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складу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могућностима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6.4.2.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основу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резултата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спољашњег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самовредновања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планирају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професионално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деловање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6.4.3.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звањем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стручне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службе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унутар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умрежавањем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између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вреднују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унапређују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6.4.4.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Запослени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примењују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новостечена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знања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области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усавршавали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6.5.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Материјално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технички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ресурси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функционално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6.5.1.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обезбеђује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оптимално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коришћење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материјално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техничких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ресурса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6.5.2.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Наставници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континуирано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средства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побољшања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6.5.3.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Материјално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-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технички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ресурси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ван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(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културне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научне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институције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историјски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локалитети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научне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институције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привредне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друге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организације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сл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.)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користе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функцији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6.6.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подржава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иницијативу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развија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предузетнички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дух</w:t>
      </w:r>
      <w:r w:rsidRPr="007D142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6.6.1.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мрежу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другим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установама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привредним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непривредним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организацијама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локалном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заједницом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циљу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развијања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предузетничких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компетенција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6.6.2.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подржава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реализација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пројеката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којима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опште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међупредметне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компетенције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6.6.3.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кроз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школске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пројекте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предузимљивост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,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оријентацију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предузетништву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предузетничке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компетенције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C311E1" w:rsidRPr="007D1425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6.6.4.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Школа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укључује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родитеље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конкретне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активности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кључним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областима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квалитета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6448C8" w:rsidRPr="002A43AB" w:rsidRDefault="00C311E1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6.6.5.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Директор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међународну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сарадњу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пројекте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усмерене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развој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кључних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компетенција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за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целоживотно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учење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ученика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и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наставника</w:t>
      </w:r>
      <w:r w:rsidRPr="007D1425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</w:p>
    <w:p w:rsidR="008447FD" w:rsidRDefault="008447FD" w:rsidP="00C311E1">
      <w:pPr>
        <w:spacing w:after="150"/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</w:p>
    <w:p w:rsidR="008447FD" w:rsidRDefault="008447FD" w:rsidP="002A43AB">
      <w:pP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  <w:t>Председник Школског одбора</w:t>
      </w:r>
    </w:p>
    <w:p w:rsidR="008447FD" w:rsidRDefault="008447FD" w:rsidP="002A43AB">
      <w:pP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</w: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ab/>
        <w:t xml:space="preserve">        Душан Стевановић,</w:t>
      </w:r>
    </w:p>
    <w:p w:rsidR="002A43AB" w:rsidRDefault="002A43AB" w:rsidP="002A43AB">
      <w:pP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  <w:bookmarkStart w:id="16" w:name="_GoBack"/>
      <w:bookmarkEnd w:id="16"/>
    </w:p>
    <w:p w:rsidR="002A43AB" w:rsidRDefault="002A43AB" w:rsidP="002A43AB">
      <w:pP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</w:p>
    <w:p w:rsidR="002A43AB" w:rsidRPr="008447FD" w:rsidRDefault="002A43AB" w:rsidP="002A43AB">
      <w:pP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  <w:lang w:val="sr-Cyrl-RS"/>
        </w:rPr>
        <w:t>Правилник је објављен на огласној табли школе дана___________________2022.године.</w:t>
      </w:r>
    </w:p>
    <w:sectPr w:rsidR="002A43AB" w:rsidRPr="008447FD" w:rsidSect="00E01077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E35E3"/>
    <w:multiLevelType w:val="multilevel"/>
    <w:tmpl w:val="F5264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B4346"/>
    <w:multiLevelType w:val="multilevel"/>
    <w:tmpl w:val="2E74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07412"/>
    <w:multiLevelType w:val="multilevel"/>
    <w:tmpl w:val="5AD4F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381BB4"/>
    <w:multiLevelType w:val="multilevel"/>
    <w:tmpl w:val="09D21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A377DD"/>
    <w:multiLevelType w:val="multilevel"/>
    <w:tmpl w:val="5826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7F112B"/>
    <w:multiLevelType w:val="multilevel"/>
    <w:tmpl w:val="AF8AE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E1"/>
    <w:rsid w:val="00260827"/>
    <w:rsid w:val="002A43AB"/>
    <w:rsid w:val="006448C8"/>
    <w:rsid w:val="007D1425"/>
    <w:rsid w:val="008447FD"/>
    <w:rsid w:val="008C2836"/>
    <w:rsid w:val="00A43C8F"/>
    <w:rsid w:val="00C311E1"/>
    <w:rsid w:val="00E0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1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1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53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2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00832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17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2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EEEEE"/>
                        <w:right w:val="none" w:sz="0" w:space="0" w:color="auto"/>
                      </w:divBdr>
                    </w:div>
                  </w:divsChild>
                </w:div>
                <w:div w:id="16044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84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40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8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0356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181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144D90"/>
                    <w:bottom w:val="none" w:sz="0" w:space="0" w:color="auto"/>
                    <w:right w:val="single" w:sz="6" w:space="11" w:color="000000"/>
                  </w:divBdr>
                </w:div>
                <w:div w:id="29008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144D90"/>
                    <w:bottom w:val="none" w:sz="0" w:space="0" w:color="auto"/>
                    <w:right w:val="single" w:sz="6" w:space="11" w:color="000000"/>
                  </w:divBdr>
                </w:div>
                <w:div w:id="49515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144D90"/>
                    <w:bottom w:val="none" w:sz="0" w:space="0" w:color="auto"/>
                    <w:right w:val="single" w:sz="6" w:space="11" w:color="000000"/>
                  </w:divBdr>
                </w:div>
                <w:div w:id="33391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144D90"/>
                    <w:bottom w:val="none" w:sz="0" w:space="0" w:color="auto"/>
                    <w:right w:val="single" w:sz="6" w:space="11" w:color="000000"/>
                  </w:divBdr>
                </w:div>
              </w:divsChild>
            </w:div>
          </w:divsChild>
        </w:div>
        <w:div w:id="1224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2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55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Suza</cp:lastModifiedBy>
  <cp:revision>6</cp:revision>
  <cp:lastPrinted>2022-04-06T17:14:00Z</cp:lastPrinted>
  <dcterms:created xsi:type="dcterms:W3CDTF">2022-04-02T20:18:00Z</dcterms:created>
  <dcterms:modified xsi:type="dcterms:W3CDTF">2022-04-06T17:48:00Z</dcterms:modified>
</cp:coreProperties>
</file>